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377985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1"/>
        <w:jc w:val="center"/>
      </w:pPr>
      <w:r>
        <w:t>С О С Т А В</w:t>
      </w:r>
    </w:p>
    <w:p>
      <w:pPr>
        <w:pStyle w:val="P1"/>
        <w:jc w:val="center"/>
      </w:pPr>
      <w:r>
        <w:t xml:space="preserve">конкурсной комиссии по проведению конкурса </w:t>
      </w:r>
    </w:p>
    <w:p>
      <w:pPr>
        <w:pStyle w:val="P1"/>
        <w:jc w:val="center"/>
      </w:pPr>
      <w:r>
        <w:t xml:space="preserve">на замещение вакантной должности муниципальной службы </w:t>
      </w:r>
    </w:p>
    <w:p>
      <w:pPr>
        <w:pStyle w:val="P1"/>
        <w:jc w:val="center"/>
      </w:pPr>
      <w:r>
        <w:t xml:space="preserve">ведущего специалиста (по опеке и попечительству) </w:t>
      </w:r>
    </w:p>
    <w:p>
      <w:pPr>
        <w:pStyle w:val="P1"/>
        <w:jc w:val="center"/>
      </w:pPr>
      <w:r>
        <w:t>МКУ «Отдел образования Пролетарского района г.Ростова-на-Дону»</w:t>
      </w:r>
    </w:p>
    <w:p>
      <w:pPr>
        <w:pStyle w:val="P1"/>
        <w:jc w:val="both"/>
      </w:pPr>
    </w:p>
    <w:tbl>
      <w:tblPr>
        <w:tblStyle w:val="T2"/>
        <w:tblW w:w="9838" w:type="dxa"/>
        <w:tblLayout w:type="autofit"/>
      </w:tblPr>
      <w:tblGrid/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 xml:space="preserve">Аборнева </w:t>
            </w:r>
          </w:p>
          <w:p>
            <w:pPr>
              <w:pStyle w:val="P1"/>
              <w:jc w:val="both"/>
            </w:pPr>
            <w:r>
              <w:t>Раиса Александровна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>начальник МКУ «Отдел образования Пролетарского района г.Ростова-на-Дону», председатель комиссии</w:t>
            </w:r>
          </w:p>
        </w:tc>
      </w:tr>
      <w:tr>
        <w:trPr>
          <w:wAfter w:w="0" w:type="dxa"/>
          <w:trHeight w:hRule="atLeast" w:val="20"/>
        </w:trPr>
        <w:tc>
          <w:tcPr>
            <w:tcW w:w="9838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ind w:left="-108" w:right="-36"/>
              <w:jc w:val="center"/>
            </w:pP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>Пешкова</w:t>
            </w:r>
          </w:p>
          <w:p>
            <w:pPr>
              <w:pStyle w:val="P1"/>
              <w:jc w:val="both"/>
            </w:pPr>
            <w:r>
              <w:t>Лилия Борисовна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 xml:space="preserve">заместитель начальника МКУ «Отдел образования Пролетарского района              г.Ростова-на-Дону», заместитель председателя комиссии</w:t>
            </w: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</w:p>
        </w:tc>
        <w:tc>
          <w:tcPr>
            <w:tcW w:w="6164" w:type="dxa"/>
          </w:tcPr>
          <w:p>
            <w:pPr>
              <w:pStyle w:val="P1"/>
              <w:jc w:val="both"/>
            </w:pP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 xml:space="preserve">Налойко </w:t>
            </w:r>
          </w:p>
          <w:p>
            <w:pPr>
              <w:pStyle w:val="P1"/>
              <w:jc w:val="both"/>
            </w:pPr>
            <w:r>
              <w:t>Людмила Владимировна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>специалист 2 категории (по кадровой работе) МКУ «Отдел образования Пролетарского района района города Ростова-на-Дону», секретарь комиссии</w:t>
            </w:r>
          </w:p>
        </w:tc>
      </w:tr>
      <w:tr>
        <w:trPr>
          <w:wAfter w:w="0" w:type="dxa"/>
          <w:trHeight w:hRule="atLeast" w:val="807"/>
        </w:trPr>
        <w:tc>
          <w:tcPr>
            <w:tcW w:w="9838" w:type="dxa"/>
            <w:gridSpan w:val="3"/>
            <w:tcMar>
              <w:top w:w="0" w:type="dxa"/>
              <w:left w:w="57" w:type="dxa"/>
              <w:bottom w:w="0" w:type="dxa"/>
              <w:right w:w="108" w:type="dxa"/>
            </w:tcMar>
            <w:vAlign w:val="center"/>
          </w:tcPr>
          <w:p>
            <w:pPr>
              <w:pStyle w:val="P1"/>
              <w:jc w:val="center"/>
            </w:pPr>
            <w:r>
              <w:t>Члены комиссии:</w:t>
            </w: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 xml:space="preserve">Копейкина </w:t>
            </w:r>
          </w:p>
          <w:p>
            <w:pPr>
              <w:pStyle w:val="P1"/>
              <w:jc w:val="both"/>
              <w:rPr>
                <w:rStyle w:val="C3"/>
                <w:shd w:val="clear" w:fill="FFFF00"/>
              </w:rPr>
            </w:pPr>
            <w:r>
              <w:t>Елена Юрьевна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 xml:space="preserve">заместитель начальника (по экономическим вопросам) МКУ «Отдел образования Пролетарского района города                      Ростова-на-Дону»</w:t>
            </w:r>
          </w:p>
          <w:p>
            <w:pPr>
              <w:pStyle w:val="P1"/>
              <w:jc w:val="both"/>
            </w:pP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 xml:space="preserve">Арендар </w:t>
            </w:r>
          </w:p>
          <w:p>
            <w:pPr>
              <w:pStyle w:val="P1"/>
              <w:jc w:val="both"/>
            </w:pPr>
            <w:r>
              <w:t>Лариса Васильевна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>главный бухгалтер МКУ «Отдел образования Пролетарского района города Ростова-на-Дону»</w:t>
            </w:r>
          </w:p>
          <w:p>
            <w:pPr>
              <w:pStyle w:val="P1"/>
              <w:jc w:val="both"/>
            </w:pP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>Юшкова</w:t>
            </w:r>
          </w:p>
          <w:p>
            <w:pPr>
              <w:pStyle w:val="P1"/>
              <w:jc w:val="both"/>
              <w:rPr>
                <w:rStyle w:val="C3"/>
                <w:shd w:val="clear" w:fill="FFFF00"/>
              </w:rPr>
            </w:pPr>
            <w:r>
              <w:t>Татьяна Васильевна</w:t>
            </w:r>
            <w:r>
              <w:rPr>
                <w:rStyle w:val="C3"/>
                <w:shd w:val="clear" w:fill="FFFF00"/>
              </w:rPr>
              <w:t xml:space="preserve"> 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>ведущий специалист (по опеке и попечительству) МКУ «Отдел образования Пролетарского района города Ростова-на-Дону»</w:t>
            </w:r>
          </w:p>
          <w:p>
            <w:pPr>
              <w:pStyle w:val="P1"/>
              <w:jc w:val="both"/>
            </w:pPr>
          </w:p>
        </w:tc>
      </w:tr>
      <w:tr>
        <w:trPr>
          <w:wAfter w:w="0" w:type="dxa"/>
          <w:trHeight w:hRule="atLeast" w:val="20"/>
        </w:trPr>
        <w:tc>
          <w:tcPr>
            <w:tcW w:w="3318" w:type="dxa"/>
            <w:tcMar>
              <w:top w:w="0" w:type="dxa"/>
              <w:left w:w="57" w:type="dxa"/>
              <w:bottom w:w="0" w:type="dxa"/>
              <w:right w:w="108" w:type="dxa"/>
            </w:tcMar>
          </w:tcPr>
          <w:p>
            <w:pPr>
              <w:pStyle w:val="P1"/>
              <w:jc w:val="both"/>
            </w:pPr>
            <w:r>
              <w:t>Нечкина</w:t>
            </w:r>
          </w:p>
          <w:p>
            <w:pPr>
              <w:pStyle w:val="P1"/>
              <w:jc w:val="both"/>
            </w:pPr>
            <w:r>
              <w:t>Елена Михайловна</w:t>
            </w:r>
          </w:p>
        </w:tc>
        <w:tc>
          <w:tcPr>
            <w:tcW w:w="356" w:type="dxa"/>
          </w:tcPr>
          <w:p>
            <w:pPr>
              <w:pStyle w:val="P1"/>
              <w:ind w:left="-108" w:right="-36"/>
              <w:jc w:val="center"/>
            </w:pPr>
            <w:r>
              <w:t>–</w:t>
            </w:r>
          </w:p>
        </w:tc>
        <w:tc>
          <w:tcPr>
            <w:tcW w:w="6164" w:type="dxa"/>
          </w:tcPr>
          <w:p>
            <w:pPr>
              <w:pStyle w:val="P1"/>
              <w:jc w:val="both"/>
            </w:pPr>
            <w:r>
              <w:t>председатель профсоюзной организации работников МКУ «Отдел образования Пролетарского района города Ростова-на-Дону»</w:t>
            </w:r>
          </w:p>
        </w:tc>
      </w:tr>
    </w:tbl>
    <w:p>
      <w:pPr>
        <w:pStyle w:val="P1"/>
      </w:pPr>
    </w:p>
    <w:sectPr>
      <w:type w:val="nextPage"/>
      <w:pgSz w:w="11906" w:h="16838" w:code="9"/>
      <w:pgMar w:left="1134" w:right="567" w:top="1134" w:bottom="1134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paragraph" w:styleId="P1">
    <w:name w:val="Обычный"/>
    <w:next w:val="P1"/>
    <w:qFormat/>
    <w:pPr/>
    <w:rPr>
      <w:rFonts w:ascii="Times New Roman" w:hAnsi="Times New Roman"/>
      <w:sz w:val="2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Основной шрифт абзаца"/>
    <w:rPr/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Обычная таблица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